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AC8A66">
      <w:pPr>
        <w:spacing w:line="560" w:lineRule="exact"/>
        <w:rPr>
          <w:rFonts w:ascii="黑体" w:hAnsi="黑体" w:eastAsia="黑体" w:cs="Times New Roman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Times New Roman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000000"/>
          <w:sz w:val="32"/>
          <w:szCs w:val="32"/>
        </w:rPr>
        <w:t>3</w:t>
      </w:r>
    </w:p>
    <w:p w14:paraId="0A96D219">
      <w:pPr>
        <w:spacing w:line="560" w:lineRule="exact"/>
        <w:rPr>
          <w:rFonts w:ascii="Times New Roman" w:hAnsi="Times New Roman" w:eastAsia="黑体" w:cs="Times New Roman"/>
          <w:color w:val="000000"/>
          <w:sz w:val="32"/>
          <w:szCs w:val="32"/>
        </w:rPr>
      </w:pPr>
    </w:p>
    <w:p w14:paraId="3747620F"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/>
          <w:spacing w:val="-12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pacing w:val="-12"/>
          <w:sz w:val="44"/>
          <w:szCs w:val="44"/>
          <w:lang w:eastAsia="zh-CN"/>
        </w:rPr>
        <w:t>部分</w:t>
      </w:r>
      <w:r>
        <w:rPr>
          <w:rFonts w:hint="eastAsia" w:ascii="Times New Roman" w:hAnsi="Times New Roman" w:eastAsia="方正小标宋简体" w:cs="Times New Roman"/>
          <w:color w:val="000000"/>
          <w:spacing w:val="-12"/>
          <w:sz w:val="44"/>
          <w:szCs w:val="44"/>
        </w:rPr>
        <w:t>不合格检验项目小知识</w:t>
      </w:r>
    </w:p>
    <w:p w14:paraId="44551671">
      <w:pPr>
        <w:keepNext w:val="0"/>
        <w:keepLines w:val="0"/>
        <w:widowControl/>
        <w:suppressLineNumbers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 w14:paraId="58B48AE7">
      <w:pPr>
        <w:spacing w:line="594" w:lineRule="exact"/>
        <w:ind w:firstLine="592" w:firstLineChars="200"/>
        <w:rPr>
          <w:rFonts w:hint="eastAsia" w:ascii="Times New Roman" w:hAnsi="Times New Roman" w:eastAsia="黑体"/>
          <w:spacing w:val="-12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pacing w:val="-12"/>
          <w:sz w:val="32"/>
          <w:szCs w:val="32"/>
          <w:lang w:eastAsia="zh-CN"/>
        </w:rPr>
        <w:t>一、</w:t>
      </w:r>
      <w:r>
        <w:rPr>
          <w:rFonts w:ascii="Times New Roman" w:hAnsi="Times New Roman" w:eastAsia="黑体" w:cs="Times New Roman"/>
          <w:bCs/>
          <w:sz w:val="32"/>
          <w:szCs w:val="32"/>
        </w:rPr>
        <w:t>铝的残留量</w:t>
      </w:r>
      <w:r>
        <w:rPr>
          <w:rFonts w:hint="eastAsia" w:ascii="Times New Roman" w:hAnsi="Times New Roman" w:eastAsia="黑体" w:cs="Times New Roman"/>
          <w:bCs/>
          <w:sz w:val="32"/>
          <w:szCs w:val="32"/>
        </w:rPr>
        <w:t>（干样品，以Al计）</w:t>
      </w:r>
    </w:p>
    <w:p w14:paraId="633FEEE6">
      <w:pPr>
        <w:widowControl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铝添加剂（硫酸铝钾、硫酸铝铵）是食品加工中常用的膨松剂和稳定剂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，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使用后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会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产生铝残留。《食品安全国家标准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食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品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添加剂使用标准》（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GB 2760—2024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）中规定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焙烤食品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中铝的最大残留限量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值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为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00mg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/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kg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，粉丝、粉条中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的最大残留限量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值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为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00mg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/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kg。铝在一定剂量下具有神经毒性、生殖毒性、发育毒性，过量摄入铝会影响儿童的智力发育，并与软骨病和骨质疏松的发生相关。铝虽然具有毒性，但并不是只要摄入就会对人体健康产生危害，其毒性既取决于食品中铝的含量，还与食用含铝食品的数量以及食用时间长短密切相关。铝的残留量超标的主要原因可能为：企业为改善产品口感，超限量使用食品添加剂；企业对相关标准的了解熟知度较低；对原料把控不严，可能使用了含铝较高的食品添加剂。</w:t>
      </w:r>
    </w:p>
    <w:p w14:paraId="2B4EBDB7">
      <w:pPr>
        <w:spacing w:line="594" w:lineRule="exact"/>
        <w:ind w:firstLine="640" w:firstLineChars="200"/>
        <w:jc w:val="left"/>
        <w:rPr>
          <w:rFonts w:hint="eastAsia" w:ascii="Times New Roman" w:hAnsi="Times New Roman" w:eastAsia="黑体" w:cs="Times New Roman"/>
          <w:color w:val="000000"/>
          <w:spacing w:val="-12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二、</w:t>
      </w:r>
      <w:r>
        <w:rPr>
          <w:rFonts w:hint="eastAsia" w:ascii="Times New Roman" w:hAnsi="Times New Roman" w:eastAsia="黑体" w:cs="Times New Roman"/>
          <w:color w:val="000000"/>
          <w:spacing w:val="-12"/>
          <w:sz w:val="32"/>
          <w:szCs w:val="32"/>
          <w:lang w:eastAsia="zh-CN"/>
        </w:rPr>
        <w:t>噻虫嗪</w:t>
      </w:r>
    </w:p>
    <w:p w14:paraId="197540E2">
      <w:pPr>
        <w:widowControl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噻虫嗪是一种新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instrText xml:space="preserve"> HYPERLINK "https://baike.baidu.com/item/%E7%83%9F%E7%A2%B1/4832691?fromModule=lemma_inlink" \t "/home/lenovo/文档\\x/_blank" </w:instrTex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烟碱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类高效低毒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instrText xml:space="preserve"> HYPERLINK "https://baike.baidu.com/item/%E6%9D%80%E8%99%AB%E5%89%82/84412?fromModule=lemma_inlink" \t "/home/lenovo/文档\\x/_blank" </w:instrTex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杀虫剂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，对害虫具有胃毒、触杀及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instrText xml:space="preserve"> HYPERLINK "https://baike.baidu.com/item/%E5%86%85%E5%90%B8/2645321?fromModule=lemma_inlink" \t "/home/lenovo/文档\\x/_blank" </w:instrTex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内吸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活性，用于叶面喷雾及土壤灌根处理。对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instrText xml:space="preserve"> HYPERLINK "https://baike.baidu.com/item/%E5%88%BA%E5%90%B8%E5%BC%8F%E5%AE%B3%E8%99%AB/10244671?fromModule=lemma_inlink" \t "/home/lenovo/文档\\x/_blank" </w:instrTex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刺吸式害虫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如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instrText xml:space="preserve"> HYPERLINK "https://baike.baidu.com/item/%E8%9A%9C%E8%99%AB/417019?fromModule=lemma_inlink" \t "/home/lenovo/文档\\x/_blank" </w:instrTex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蚜虫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instrText xml:space="preserve"> HYPERLINK "https://baike.baidu.com/item/%E9%A3%9E%E8%99%B1/5953853?fromModule=lemma_inlink" \t "/home/lenovo/文档\\x/_blank" </w:instrTex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飞虱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instrText xml:space="preserve"> HYPERLINK "https://baike.baidu.com/item/%E5%8F%B6%E8%9D%89/417095?fromModule=lemma_inlink" \t "/home/lenovo/文档\\x/_blank" </w:instrTex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叶蝉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instrText xml:space="preserve"> HYPERLINK "https://baike.baidu.com/item/%E7%B2%89%E8%99%B1/6608908?fromModule=lemma_inlink" \t "/home/lenovo/文档\\x/_blank" </w:instrTex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粉虱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等有良好的防效。噻虫嗪在水中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具有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高溶解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性，在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干旱环境中依然能保持高效吸收。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根据《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食品安全国家标准 食品中农药最大残留限量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》（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GB 2763-20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21）规定允许在葱中的最大残留量限量为0.3mg/kg，茄子中的最大残留量限量为0.5mg/kg。</w:t>
      </w:r>
    </w:p>
    <w:p w14:paraId="78D0AC03">
      <w:pPr>
        <w:spacing w:line="594" w:lineRule="exact"/>
        <w:ind w:firstLine="592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pacing w:val="-12"/>
          <w:sz w:val="32"/>
          <w:szCs w:val="32"/>
        </w:rPr>
        <w:t>三、恩诺沙星（以恩诺沙星与环丙沙星之和计）</w:t>
      </w:r>
    </w:p>
    <w:p w14:paraId="7D10B7CF">
      <w:pPr>
        <w:spacing w:line="594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恩诺沙星属于氟喹诺酮类药物，是一类人工合成的广谱抗菌药，用于治疗动物的皮肤感染、呼吸道感染等，是动物专属用药。《动物性食品中兽药最高残留限量》（农业部公告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第</w:t>
      </w:r>
      <w:r>
        <w:rPr>
          <w:rFonts w:ascii="Times New Roman" w:hAnsi="Times New Roman" w:eastAsia="仿宋_GB2312" w:cs="Times New Roman"/>
          <w:sz w:val="32"/>
          <w:szCs w:val="32"/>
        </w:rPr>
        <w:t>235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号）中规定，恩诺沙星（以恩诺沙星和环丙沙星之和计）在牛、羊、猪、兔、禽和其他动物的肌肉中最高残留限量值为</w:t>
      </w:r>
      <w:r>
        <w:rPr>
          <w:rFonts w:ascii="Times New Roman" w:hAnsi="Times New Roman" w:eastAsia="仿宋_GB2312" w:cs="Times New Roman"/>
          <w:sz w:val="32"/>
          <w:szCs w:val="32"/>
        </w:rPr>
        <w:t>100μg/kg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鲜鱼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中恩诺沙星超标的原因，可能是养殖户在养殖过程中违规使用相关兽药。摄入恩诺沙星超标的食品，可能引起头晕、头痛、睡眠不良、胃肠道不适等症状，甚至还可能引起肝损害。</w:t>
      </w:r>
    </w:p>
    <w:p w14:paraId="0B739BC0">
      <w:pPr>
        <w:numPr>
          <w:ilvl w:val="0"/>
          <w:numId w:val="0"/>
        </w:numPr>
        <w:spacing w:line="594" w:lineRule="exact"/>
        <w:rPr>
          <w:rFonts w:hint="eastAsia" w:ascii="黑体" w:hAnsi="黑体" w:eastAsia="黑体" w:cs="Times New Roman"/>
          <w:spacing w:val="-12"/>
          <w:kern w:val="2"/>
          <w:sz w:val="32"/>
          <w:szCs w:val="32"/>
          <w:lang w:val="en-US" w:eastAsia="zh-CN" w:bidi="ar-SA"/>
        </w:rPr>
      </w:pPr>
    </w:p>
    <w:p w14:paraId="3FB86029">
      <w:pPr>
        <w:numPr>
          <w:ilvl w:val="0"/>
          <w:numId w:val="0"/>
        </w:numPr>
        <w:spacing w:line="594" w:lineRule="exac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 w14:paraId="73461E3E">
      <w:pPr>
        <w:spacing w:line="594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2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543E0"/>
    <w:rsid w:val="1EDECF21"/>
    <w:rsid w:val="37568337"/>
    <w:rsid w:val="53F7961E"/>
    <w:rsid w:val="57DFE9F9"/>
    <w:rsid w:val="5D7D0EB6"/>
    <w:rsid w:val="699F4433"/>
    <w:rsid w:val="6BFF3DAE"/>
    <w:rsid w:val="6DFECFF9"/>
    <w:rsid w:val="6EFFE45D"/>
    <w:rsid w:val="73B587FC"/>
    <w:rsid w:val="77ECE11E"/>
    <w:rsid w:val="77EF7F91"/>
    <w:rsid w:val="7AEFDE41"/>
    <w:rsid w:val="7B7F2AB6"/>
    <w:rsid w:val="7D6DB49C"/>
    <w:rsid w:val="7EF543E0"/>
    <w:rsid w:val="7EFBA123"/>
    <w:rsid w:val="7FBF4FC2"/>
    <w:rsid w:val="7FDA770C"/>
    <w:rsid w:val="7FEFA981"/>
    <w:rsid w:val="7FFE755D"/>
    <w:rsid w:val="B7DE4271"/>
    <w:rsid w:val="BF7FFBF3"/>
    <w:rsid w:val="C76EC254"/>
    <w:rsid w:val="D9E3D74C"/>
    <w:rsid w:val="DDFCA3FD"/>
    <w:rsid w:val="EDFFFA99"/>
    <w:rsid w:val="EFFF554C"/>
    <w:rsid w:val="F2EF3E8E"/>
    <w:rsid w:val="F7F7EDC1"/>
    <w:rsid w:val="FA9DF796"/>
    <w:rsid w:val="FDFE52F4"/>
    <w:rsid w:val="FE6F21BB"/>
    <w:rsid w:val="FEBBDE1F"/>
    <w:rsid w:val="FF23D4C8"/>
    <w:rsid w:val="FFFC69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739</Words>
  <Characters>793</Characters>
  <Lines>0</Lines>
  <Paragraphs>0</Paragraphs>
  <TotalTime>7.33333333333333</TotalTime>
  <ScaleCrop>false</ScaleCrop>
  <LinksUpToDate>false</LinksUpToDate>
  <CharactersWithSpaces>798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2025-03-17T19:54:00Z</dcterms:created>
  <dc:creator>lenovo</dc:creator>
  <cp:lastModifiedBy>文雯</cp:lastModifiedBy>
  <dcterms:modified xsi:type="dcterms:W3CDTF">2025-09-23T02:04:09Z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FA08E6F33F004276A53BD97868E46569_13</vt:lpwstr>
  </property>
</Properties>
</file>